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16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1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WINDSOR JAMES BRIAN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12407 N. MOPAC EXPY. SUITE 250 #390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RNTX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AUSTIN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, $0.001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1.17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in Issuer's April 30, 2026 follow-on public offering.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8, 2026. The 25% of the shares underlying the option are scheduled to vest on May 8, 2027 and thereafter in equal monthly installments through May 8, 2031.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and Chief Executive Officer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Brian Windsor, Ph.D.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05/12/2026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0933" TargetMode="External"/><Relationship Id="rId14" Type="http://schemas.openxmlformats.org/officeDocument/2006/relationships/hyperlink" Target="http://www.sec.gov/cgi-bin/browse-edgar?action=getcompany&amp;CIK=0001420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2026-05-13T07:48:28Z</dcterms:created>
  <dcterms:modified xsi:type="dcterms:W3CDTF">2026-05-13T07:48:28Z</dcterms:modified>
</cp:coreProperties>
</file>